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83" w:type="pct"/>
        <w:tblLook w:val="01E0" w:firstRow="1" w:lastRow="1" w:firstColumn="1" w:lastColumn="1" w:noHBand="0" w:noVBand="0"/>
      </w:tblPr>
      <w:tblGrid>
        <w:gridCol w:w="4729"/>
        <w:gridCol w:w="5006"/>
      </w:tblGrid>
      <w:tr w:rsidR="00F966E9" w:rsidRPr="005057E8" w14:paraId="51CF3C74" w14:textId="77777777" w:rsidTr="00AC170D">
        <w:tc>
          <w:tcPr>
            <w:tcW w:w="2429" w:type="pct"/>
          </w:tcPr>
          <w:p w14:paraId="33D2D74D" w14:textId="77777777" w:rsidR="00F966E9" w:rsidRPr="0050122D" w:rsidRDefault="00F966E9" w:rsidP="00F966E9">
            <w:pPr>
              <w:pStyle w:val="PlainText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71" w:type="pct"/>
          </w:tcPr>
          <w:p w14:paraId="3A9A7034" w14:textId="6FB65CC4" w:rsidR="00F966E9" w:rsidRPr="005057E8" w:rsidRDefault="00F966E9" w:rsidP="00F966E9">
            <w:pPr>
              <w:pStyle w:val="PlainText"/>
              <w:jc w:val="right"/>
              <w:rPr>
                <w:rFonts w:ascii="Times New Roman" w:hAnsi="Times New Roman"/>
              </w:rPr>
            </w:pP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© 2015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-202</w:t>
            </w:r>
            <w:r w:rsidR="00355CCD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6</w:t>
            </w:r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hyperlink r:id="rId5" w:history="1">
              <w:r w:rsidRPr="00C23396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bdr w:val="single" w:sz="4" w:space="0" w:color="D9D9D9" w:shadow="1"/>
                </w:rPr>
                <w:t>Palouse Mindfulness</w:t>
              </w:r>
            </w:hyperlink>
            <w:r w:rsidRPr="00C23396"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>.</w:t>
            </w:r>
            <w:r>
              <w:rPr>
                <w:rFonts w:ascii="Arial" w:hAnsi="Arial" w:cs="Arial"/>
                <w:sz w:val="18"/>
                <w:szCs w:val="18"/>
                <w:bdr w:val="single" w:sz="4" w:space="0" w:color="D9D9D9" w:shadow="1"/>
              </w:rPr>
              <w:t xml:space="preserve"> </w:t>
            </w:r>
            <w:r w:rsidR="00355CCD">
              <w:rPr>
                <w:rFonts w:ascii="OCR B MT" w:hAnsi="OCR B MT" w:cs="Arial"/>
                <w:sz w:val="18"/>
                <w:szCs w:val="18"/>
                <w:bdr w:val="single" w:sz="4" w:space="0" w:color="D9D9D9" w:shadow="1"/>
              </w:rPr>
              <w:t>3</w:t>
            </w:r>
          </w:p>
        </w:tc>
      </w:tr>
    </w:tbl>
    <w:p w14:paraId="164F0583" w14:textId="77777777" w:rsidR="007A4C73" w:rsidRPr="00BA5609" w:rsidRDefault="007A4C73" w:rsidP="00314137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Alıştırma Günlüğü – 5. Hafta</w:t>
      </w:r>
    </w:p>
    <w:p w14:paraId="70931E1F" w14:textId="77777777" w:rsidR="007A4C73" w:rsidRPr="00E3689D" w:rsidRDefault="007A4C73">
      <w:pPr>
        <w:rPr>
          <w:rFonts w:ascii="Comic Sans MS" w:hAnsi="Comic Sans MS"/>
          <w:sz w:val="12"/>
          <w:szCs w:val="12"/>
        </w:rPr>
      </w:pPr>
    </w:p>
    <w:p w14:paraId="56F7798E" w14:textId="77777777" w:rsidR="007A4C73" w:rsidRPr="003A15A1" w:rsidRDefault="007A4C73" w:rsidP="00913E37">
      <w:pPr>
        <w:rPr>
          <w:rFonts w:ascii="Comic Sans MS" w:hAnsi="Comic Sans MS" w:cs="Comic Sans MS"/>
          <w:sz w:val="20"/>
          <w:szCs w:val="20"/>
        </w:rPr>
      </w:pPr>
      <w:r w:rsidRPr="00391C1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391C10">
        <w:rPr>
          <w:rFonts w:ascii="Comic Sans MS" w:hAnsi="Comic Sans MS" w:cs="Comic Sans MS"/>
          <w:b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 xml:space="preserve">Bu hafta en az altı kez alıştırma yapın, </w:t>
      </w:r>
      <w:r w:rsidRPr="007A321F">
        <w:rPr>
          <w:rFonts w:ascii="Comic Sans MS" w:hAnsi="Comic Sans MS" w:cs="Comic Sans MS"/>
          <w:b/>
          <w:i/>
          <w:sz w:val="20"/>
          <w:szCs w:val="20"/>
        </w:rPr>
        <w:t xml:space="preserve">bu haftanın ilk iki gününde </w:t>
      </w:r>
      <w:hyperlink r:id="rId6" w:history="1">
        <w:r w:rsidRPr="00DD448E"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“</w:t>
        </w:r>
      </w:hyperlink>
      <w:hyperlink r:id="rId7" w:history="1">
        <w:r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Y</w:t>
        </w:r>
        <w:r w:rsidRPr="00DD448E"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ön</w:t>
        </w:r>
        <w:r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el</w:t>
        </w:r>
        <w:r w:rsidRPr="00DD448E"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 xml:space="preserve">me” </w:t>
        </w:r>
      </w:hyperlink>
      <w:hyperlink r:id="rId8" w:history="1">
        <w:r w:rsidRPr="00DD448E"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M</w:t>
        </w:r>
      </w:hyperlink>
      <w:hyperlink r:id="rId9" w:history="1">
        <w:r w:rsidRPr="00DD448E"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edita</w:t>
        </w:r>
        <w:r>
          <w:rPr>
            <w:rStyle w:val="Hyperlink"/>
            <w:rFonts w:ascii="Comic Sans MS" w:hAnsi="Comic Sans MS" w:cs="Comic Sans MS"/>
            <w:b/>
            <w:i/>
            <w:sz w:val="20"/>
            <w:szCs w:val="20"/>
          </w:rPr>
          <w:t>syonu</w:t>
        </w:r>
      </w:hyperlink>
      <w:r>
        <w:rPr>
          <w:rFonts w:ascii="Comic Sans MS" w:hAnsi="Comic Sans MS" w:cs="Comic Sans MS"/>
          <w:sz w:val="20"/>
          <w:szCs w:val="20"/>
        </w:rPr>
        <w:t xml:space="preserve"> 'nu yapın ve diğer dört günde o ana kadar yaptığınız alıştırmalardan herhangi birini seçebilirsiniz (Oturma, Vücut Taraması , Yoga, Doğru Dönme).</w:t>
      </w:r>
    </w:p>
    <w:p w14:paraId="6EFF24CF" w14:textId="77777777" w:rsidR="007A4C73" w:rsidRPr="003F781E" w:rsidRDefault="007A4C73" w:rsidP="00635B4B">
      <w:pPr>
        <w:rPr>
          <w:rFonts w:ascii="Comic Sans MS" w:hAnsi="Comic Sans MS" w:cs="Comic Sans MS"/>
          <w:sz w:val="12"/>
          <w:szCs w:val="12"/>
        </w:rPr>
      </w:pPr>
    </w:p>
    <w:p w14:paraId="4D340C70" w14:textId="77777777" w:rsidR="007A4C73" w:rsidRPr="00A500AE" w:rsidRDefault="007A4C73" w:rsidP="00114380">
      <w:pPr>
        <w:rPr>
          <w:rFonts w:ascii="Comic Sans MS" w:hAnsi="Comic Sans MS" w:cs="Comic Sans MS"/>
          <w:i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>GAYRi</w:t>
      </w:r>
      <w:r w:rsidRPr="00114380">
        <w:rPr>
          <w:rFonts w:ascii="Comic Sans MS" w:hAnsi="Comic Sans MS" w:cs="Comic Sans MS"/>
          <w:b/>
          <w:sz w:val="20"/>
          <w:szCs w:val="20"/>
        </w:rPr>
        <w:t xml:space="preserve">RESMİ </w:t>
      </w:r>
      <w:r>
        <w:rPr>
          <w:rFonts w:ascii="Comic Sans MS" w:hAnsi="Comic Sans MS" w:cs="Comic Sans MS"/>
          <w:b/>
          <w:sz w:val="20"/>
          <w:szCs w:val="20"/>
        </w:rPr>
        <w:t>ALIŞTIRMA</w:t>
      </w:r>
      <w:r w:rsidRPr="00114380">
        <w:rPr>
          <w:rFonts w:ascii="Comic Sans MS" w:hAnsi="Comic Sans MS" w:cs="Comic Sans MS"/>
          <w:b/>
          <w:sz w:val="20"/>
          <w:szCs w:val="20"/>
        </w:rPr>
        <w:t xml:space="preserve">: </w:t>
      </w:r>
      <w:r>
        <w:rPr>
          <w:rFonts w:ascii="Comic Sans MS" w:hAnsi="Comic Sans MS" w:cs="Comic Sans MS"/>
          <w:sz w:val="20"/>
          <w:szCs w:val="20"/>
        </w:rPr>
        <w:t>G</w:t>
      </w:r>
      <w:r w:rsidRPr="000377F7">
        <w:rPr>
          <w:rFonts w:ascii="Comic Sans MS" w:hAnsi="Comic Sans MS" w:cs="Comic Sans MS"/>
          <w:sz w:val="20"/>
          <w:szCs w:val="20"/>
        </w:rPr>
        <w:t>ün içinde ortaya çıkmış olabilecek</w:t>
      </w:r>
      <w:r>
        <w:rPr>
          <w:rFonts w:ascii="Comic Sans MS" w:hAnsi="Comic Sans MS" w:cs="Comic Sans MS"/>
          <w:sz w:val="20"/>
          <w:szCs w:val="20"/>
        </w:rPr>
        <w:t>,</w:t>
      </w:r>
      <w:r w:rsidRPr="000377F7">
        <w:rPr>
          <w:rFonts w:ascii="Comic Sans MS" w:hAnsi="Comic Sans MS" w:cs="Comic Sans MS"/>
          <w:sz w:val="20"/>
          <w:szCs w:val="20"/>
        </w:rPr>
        <w:t xml:space="preserve"> istenmeyen bir duygu veya fiziksel acı</w:t>
      </w:r>
      <w:r>
        <w:rPr>
          <w:rFonts w:ascii="Comic Sans MS" w:hAnsi="Comic Sans MS" w:cs="Comic Sans MS"/>
          <w:sz w:val="20"/>
          <w:szCs w:val="20"/>
        </w:rPr>
        <w:t>ya odaklanarak</w:t>
      </w:r>
      <w:r w:rsidRPr="003112C4">
        <w:rPr>
          <w:rFonts w:ascii="Comic Sans MS" w:hAnsi="Comic Sans MS" w:cs="Comic Sans MS"/>
          <w:b/>
          <w:i/>
          <w:sz w:val="20"/>
          <w:szCs w:val="20"/>
        </w:rPr>
        <w:t xml:space="preserve"> "Zor Duygulara Yönelme" </w:t>
      </w:r>
      <w:r w:rsidRPr="00EE3279">
        <w:rPr>
          <w:rFonts w:ascii="Comic Sans MS" w:hAnsi="Comic Sans MS" w:cs="Comic Sans MS"/>
          <w:sz w:val="20"/>
          <w:szCs w:val="20"/>
        </w:rPr>
        <w:t xml:space="preserve">veya </w:t>
      </w:r>
      <w:r>
        <w:rPr>
          <w:rFonts w:ascii="Comic Sans MS" w:hAnsi="Comic Sans MS" w:cs="Comic Sans MS"/>
          <w:b/>
          <w:i/>
          <w:sz w:val="20"/>
          <w:szCs w:val="20"/>
        </w:rPr>
        <w:t>"Fiziksel Acıya Yönelme" alıştırması yapın</w:t>
      </w:r>
      <w:r w:rsidRPr="009F5443">
        <w:rPr>
          <w:rFonts w:ascii="Comic Sans MS" w:hAnsi="Comic Sans MS" w:cs="Comic Sans MS"/>
          <w:sz w:val="20"/>
          <w:szCs w:val="20"/>
        </w:rPr>
        <w:t>,</w:t>
      </w:r>
      <w:r w:rsidRPr="000377F7">
        <w:rPr>
          <w:rFonts w:ascii="Comic Sans MS" w:hAnsi="Comic Sans MS" w:cs="Comic Sans MS"/>
          <w:sz w:val="20"/>
          <w:szCs w:val="20"/>
        </w:rPr>
        <w:t>. İstenmeyen duygu ya da fiziksel ağrının şiddetli olması gerekmez; örneğin o gün birinden/bir şeyden hafif bir şekilde rahatsız olmak ya da sırt ağrısı ya da boyun/omuz gerginliği</w:t>
      </w:r>
      <w:r>
        <w:rPr>
          <w:rFonts w:ascii="Comic Sans MS" w:hAnsi="Comic Sans MS" w:cs="Comic Sans MS"/>
          <w:sz w:val="20"/>
          <w:szCs w:val="20"/>
        </w:rPr>
        <w:t xml:space="preserve"> gibi bir şey olabilir</w:t>
      </w:r>
      <w:r w:rsidRPr="000377F7">
        <w:rPr>
          <w:rFonts w:ascii="Comic Sans MS" w:hAnsi="Comic Sans MS" w:cs="Comic Sans MS"/>
          <w:sz w:val="20"/>
          <w:szCs w:val="20"/>
        </w:rPr>
        <w:t xml:space="preserve">. </w:t>
      </w:r>
      <w:r>
        <w:rPr>
          <w:rFonts w:ascii="Comic Sans MS" w:hAnsi="Comic Sans MS" w:cs="Comic Sans MS"/>
          <w:sz w:val="20"/>
          <w:szCs w:val="20"/>
        </w:rPr>
        <w:br/>
      </w:r>
      <w:r>
        <w:rPr>
          <w:rFonts w:ascii="Comic Sans MS" w:hAnsi="Comic Sans MS" w:cs="Comic Sans MS"/>
          <w:sz w:val="20"/>
          <w:szCs w:val="20"/>
        </w:rPr>
        <w:br/>
      </w:r>
      <w:r>
        <w:rPr>
          <w:rFonts w:ascii="Comic Sans MS" w:hAnsi="Comic Sans MS" w:cs="Comic Sans MS"/>
          <w:b/>
          <w:i/>
          <w:sz w:val="20"/>
          <w:szCs w:val="20"/>
        </w:rPr>
        <w:t xml:space="preserve">Gayriresmi Alıştırmaya İlişkin NOT: Günün sonunda, aklınıza istenmeyen bir duygu veya fiziksel rahatsızlık gelmezse, </w:t>
      </w:r>
      <w:r w:rsidRPr="00A500AE">
        <w:rPr>
          <w:rFonts w:ascii="Comic Sans MS" w:hAnsi="Comic Sans MS" w:cs="Comic Sans MS"/>
          <w:i/>
          <w:sz w:val="20"/>
          <w:szCs w:val="20"/>
        </w:rPr>
        <w:t>"</w:t>
      </w:r>
      <w:r>
        <w:rPr>
          <w:rFonts w:ascii="Comic Sans MS" w:hAnsi="Comic Sans MS" w:cs="Comic Sans MS"/>
          <w:i/>
          <w:sz w:val="20"/>
          <w:szCs w:val="20"/>
        </w:rPr>
        <w:t>Y</w:t>
      </w:r>
      <w:r w:rsidRPr="00A500AE">
        <w:rPr>
          <w:rFonts w:ascii="Comic Sans MS" w:hAnsi="Comic Sans MS" w:cs="Comic Sans MS"/>
          <w:i/>
          <w:sz w:val="20"/>
          <w:szCs w:val="20"/>
        </w:rPr>
        <w:t>ön</w:t>
      </w:r>
      <w:r>
        <w:rPr>
          <w:rFonts w:ascii="Comic Sans MS" w:hAnsi="Comic Sans MS" w:cs="Comic Sans MS"/>
          <w:i/>
          <w:sz w:val="20"/>
          <w:szCs w:val="20"/>
        </w:rPr>
        <w:t>el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me" formatını göz ardı edin ve o gün olan bir şey için </w:t>
      </w:r>
      <w:r>
        <w:rPr>
          <w:rFonts w:ascii="Comic Sans MS" w:hAnsi="Comic Sans MS" w:cs="Comic Sans MS"/>
          <w:i/>
          <w:sz w:val="20"/>
          <w:szCs w:val="20"/>
        </w:rPr>
        <w:t>minnet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duymaya zaman ayırın (</w:t>
      </w:r>
      <w:r>
        <w:rPr>
          <w:rFonts w:ascii="Comic Sans MS" w:hAnsi="Comic Sans MS" w:cs="Comic Sans MS"/>
          <w:i/>
          <w:sz w:val="20"/>
          <w:szCs w:val="20"/>
        </w:rPr>
        <w:t>hatta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sadece önemli </w:t>
      </w:r>
      <w:r>
        <w:rPr>
          <w:rFonts w:ascii="Comic Sans MS" w:hAnsi="Comic Sans MS" w:cs="Comic Sans MS"/>
          <w:i/>
          <w:sz w:val="20"/>
          <w:szCs w:val="20"/>
        </w:rPr>
        <w:t>nahoş bir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duygunuz</w:t>
      </w:r>
      <w:r>
        <w:rPr>
          <w:rFonts w:ascii="Comic Sans MS" w:hAnsi="Comic Sans MS" w:cs="Comic Sans MS"/>
          <w:i/>
          <w:sz w:val="20"/>
          <w:szCs w:val="20"/>
        </w:rPr>
        <w:t>un olmayışına</w:t>
      </w:r>
      <w:r w:rsidRPr="00A500AE">
        <w:rPr>
          <w:rFonts w:ascii="Comic Sans MS" w:hAnsi="Comic Sans MS" w:cs="Comic Sans MS"/>
          <w:i/>
          <w:sz w:val="20"/>
          <w:szCs w:val="20"/>
        </w:rPr>
        <w:t>!). Minnettarlığı deneyimlemeye çoğu zaman zaman ayırmayız, bu nedenle minnettarlık duygusunda bir veya iki dakika kalıp kalamayacağınız</w:t>
      </w:r>
      <w:r>
        <w:rPr>
          <w:rFonts w:ascii="Comic Sans MS" w:hAnsi="Comic Sans MS" w:cs="Comic Sans MS"/>
          <w:i/>
          <w:sz w:val="20"/>
          <w:szCs w:val="20"/>
        </w:rPr>
        <w:t>a bakabilirsiniz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ve hatta belki onu vücudunuzda hisse</w:t>
      </w:r>
      <w:r>
        <w:rPr>
          <w:rFonts w:ascii="Comic Sans MS" w:hAnsi="Comic Sans MS" w:cs="Comic Sans MS"/>
          <w:i/>
          <w:sz w:val="20"/>
          <w:szCs w:val="20"/>
        </w:rPr>
        <w:t>tmeye çalışabi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lirsiniz (örneğin göğsünüzde </w:t>
      </w:r>
      <w:r>
        <w:rPr>
          <w:rFonts w:ascii="Comic Sans MS" w:hAnsi="Comic Sans MS" w:cs="Comic Sans MS"/>
          <w:i/>
          <w:sz w:val="20"/>
          <w:szCs w:val="20"/>
        </w:rPr>
        <w:t xml:space="preserve">bir </w:t>
      </w:r>
      <w:r w:rsidRPr="00A500AE">
        <w:rPr>
          <w:rFonts w:ascii="Comic Sans MS" w:hAnsi="Comic Sans MS" w:cs="Comic Sans MS"/>
          <w:i/>
          <w:sz w:val="20"/>
          <w:szCs w:val="20"/>
        </w:rPr>
        <w:t>sıcaklık, karnınızda yumuşaklık, kalp</w:t>
      </w:r>
      <w:r>
        <w:rPr>
          <w:rFonts w:ascii="Comic Sans MS" w:hAnsi="Comic Sans MS" w:cs="Comic Sans MS"/>
          <w:i/>
          <w:sz w:val="20"/>
          <w:szCs w:val="20"/>
        </w:rPr>
        <w:t xml:space="preserve"> doluluğu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, </w:t>
      </w:r>
      <w:r>
        <w:rPr>
          <w:rFonts w:ascii="Comic Sans MS" w:hAnsi="Comic Sans MS" w:cs="Comic Sans MS"/>
          <w:i/>
          <w:sz w:val="20"/>
          <w:szCs w:val="20"/>
        </w:rPr>
        <w:t>gevşemiş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</w:t>
      </w:r>
      <w:r>
        <w:rPr>
          <w:rFonts w:ascii="Comic Sans MS" w:hAnsi="Comic Sans MS" w:cs="Comic Sans MS"/>
          <w:i/>
          <w:sz w:val="20"/>
          <w:szCs w:val="20"/>
        </w:rPr>
        <w:t>ense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ve omuzlar…). Bunu yaptığınızda ne olduğu hakkında, Resmi Olmayan </w:t>
      </w:r>
      <w:r>
        <w:rPr>
          <w:rFonts w:ascii="Comic Sans MS" w:hAnsi="Comic Sans MS" w:cs="Comic Sans MS"/>
          <w:i/>
          <w:sz w:val="20"/>
          <w:szCs w:val="20"/>
        </w:rPr>
        <w:t>Alıştırma</w:t>
      </w:r>
      <w:r w:rsidRPr="00A500AE">
        <w:rPr>
          <w:rFonts w:ascii="Comic Sans MS" w:hAnsi="Comic Sans MS" w:cs="Comic Sans MS"/>
          <w:i/>
          <w:sz w:val="20"/>
          <w:szCs w:val="20"/>
        </w:rPr>
        <w:t xml:space="preserve"> sayfasının o günkü satırına kısa bir not yazabilirsiniz.</w:t>
      </w:r>
    </w:p>
    <w:p w14:paraId="60CE0C9D" w14:textId="77777777" w:rsidR="007A4C73" w:rsidRPr="00E3689D" w:rsidRDefault="007A4C73" w:rsidP="00114380">
      <w:pPr>
        <w:rPr>
          <w:rFonts w:ascii="Comic Sans MS" w:hAnsi="Comic Sans MS" w:cs="Comic Sans MS"/>
          <w:sz w:val="12"/>
          <w:szCs w:val="12"/>
        </w:rPr>
      </w:pPr>
    </w:p>
    <w:p w14:paraId="5BC6BA66" w14:textId="77777777" w:rsidR="007A4C73" w:rsidRDefault="007A4C73" w:rsidP="006C67C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</w:rPr>
        <w:t xml:space="preserve">    </w:t>
      </w:r>
      <w:r>
        <w:rPr>
          <w:rFonts w:ascii="Comic Sans MS" w:hAnsi="Comic Sans MS"/>
        </w:rPr>
        <w:tab/>
        <w:t xml:space="preserve">…Tarih…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Alıştırma Yorumları </w:t>
      </w:r>
      <w:r w:rsidRPr="0005753E">
        <w:rPr>
          <w:rFonts w:ascii="Comic Sans MS" w:hAnsi="Comic Sans MS"/>
          <w:sz w:val="20"/>
          <w:szCs w:val="20"/>
        </w:rPr>
        <w:t xml:space="preserve">(hangi </w:t>
      </w:r>
      <w:r>
        <w:rPr>
          <w:rFonts w:ascii="Comic Sans MS" w:hAnsi="Comic Sans MS"/>
          <w:sz w:val="20"/>
          <w:szCs w:val="20"/>
        </w:rPr>
        <w:t>alıştırma</w:t>
      </w:r>
      <w:r w:rsidRPr="0005753E">
        <w:rPr>
          <w:rFonts w:ascii="Comic Sans MS" w:hAnsi="Comic Sans MS"/>
          <w:sz w:val="20"/>
          <w:szCs w:val="20"/>
        </w:rPr>
        <w:t xml:space="preserve"> türü</w:t>
      </w:r>
      <w:r>
        <w:rPr>
          <w:rFonts w:ascii="Comic Sans MS" w:hAnsi="Comic Sans MS"/>
          <w:sz w:val="20"/>
          <w:szCs w:val="20"/>
        </w:rPr>
        <w:t xml:space="preserve"> olduğunu </w:t>
      </w:r>
      <w:r w:rsidRPr="0005753E">
        <w:rPr>
          <w:rFonts w:ascii="Comic Sans MS" w:hAnsi="Comic Sans MS"/>
          <w:sz w:val="20"/>
          <w:szCs w:val="20"/>
        </w:rPr>
        <w:t>belirtin)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100"/>
      </w:tblGrid>
      <w:tr w:rsidR="007A4C73" w:rsidRPr="00440676" w14:paraId="321EB078" w14:textId="77777777" w:rsidTr="00440676">
        <w:trPr>
          <w:trHeight w:val="1152"/>
        </w:trPr>
        <w:tc>
          <w:tcPr>
            <w:tcW w:w="1548" w:type="dxa"/>
          </w:tcPr>
          <w:p w14:paraId="71E9D350" w14:textId="77777777" w:rsidR="007A4C73" w:rsidRPr="00D41965" w:rsidRDefault="007A4C73">
            <w:pPr>
              <w:rPr>
                <w:rFonts w:ascii="Arial" w:hAnsi="Arial" w:cs="Arial"/>
              </w:rPr>
            </w:pPr>
          </w:p>
          <w:p w14:paraId="325C925C" w14:textId="77777777" w:rsidR="007A4C73" w:rsidRPr="00D41965" w:rsidRDefault="007A4C73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24679549" w14:textId="77777777" w:rsidR="007A4C73" w:rsidRDefault="007A4C73" w:rsidP="00D419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D6DE66" w14:textId="77777777" w:rsidR="007A4C73" w:rsidRPr="00D41965" w:rsidRDefault="007A4C73" w:rsidP="00D419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C73" w:rsidRPr="00440676" w14:paraId="5DD0E995" w14:textId="77777777" w:rsidTr="00440676">
        <w:trPr>
          <w:trHeight w:val="1152"/>
        </w:trPr>
        <w:tc>
          <w:tcPr>
            <w:tcW w:w="1548" w:type="dxa"/>
          </w:tcPr>
          <w:p w14:paraId="5E64B506" w14:textId="77777777" w:rsidR="007A4C73" w:rsidRPr="00D41965" w:rsidRDefault="007A4C73">
            <w:pPr>
              <w:rPr>
                <w:rFonts w:ascii="Arial" w:hAnsi="Arial" w:cs="Arial"/>
              </w:rPr>
            </w:pPr>
          </w:p>
          <w:p w14:paraId="58818151" w14:textId="77777777" w:rsidR="007A4C73" w:rsidRPr="00D41965" w:rsidRDefault="007A4C73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7B4AEDF8" w14:textId="77777777" w:rsidR="007A4C73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8325E" w14:textId="77777777" w:rsidR="007A4C73" w:rsidRPr="00D41965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C73" w:rsidRPr="00440676" w14:paraId="7BF5BA7B" w14:textId="77777777" w:rsidTr="00440676">
        <w:trPr>
          <w:trHeight w:val="1152"/>
        </w:trPr>
        <w:tc>
          <w:tcPr>
            <w:tcW w:w="1548" w:type="dxa"/>
          </w:tcPr>
          <w:p w14:paraId="329DE421" w14:textId="77777777" w:rsidR="007A4C73" w:rsidRPr="00D41965" w:rsidRDefault="007A4C73">
            <w:pPr>
              <w:rPr>
                <w:rFonts w:ascii="Arial" w:hAnsi="Arial" w:cs="Arial"/>
              </w:rPr>
            </w:pPr>
          </w:p>
          <w:p w14:paraId="6E458826" w14:textId="77777777" w:rsidR="007A4C73" w:rsidRPr="00D41965" w:rsidRDefault="007A4C73" w:rsidP="00B71FE4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7C85028D" w14:textId="77777777" w:rsidR="007A4C73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FD908" w14:textId="77777777" w:rsidR="007A4C73" w:rsidRPr="00D41965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C73" w:rsidRPr="00440676" w14:paraId="75DFE442" w14:textId="77777777" w:rsidTr="00440676">
        <w:trPr>
          <w:trHeight w:val="1152"/>
        </w:trPr>
        <w:tc>
          <w:tcPr>
            <w:tcW w:w="1548" w:type="dxa"/>
          </w:tcPr>
          <w:p w14:paraId="1CFFF1D4" w14:textId="77777777" w:rsidR="007A4C73" w:rsidRPr="00D41965" w:rsidRDefault="007A4C73">
            <w:pPr>
              <w:rPr>
                <w:rFonts w:ascii="Arial" w:hAnsi="Arial" w:cs="Arial"/>
              </w:rPr>
            </w:pPr>
          </w:p>
          <w:p w14:paraId="21ED1048" w14:textId="77777777" w:rsidR="007A4C73" w:rsidRPr="00D41965" w:rsidRDefault="007A4C73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1E9671D3" w14:textId="77777777" w:rsidR="007A4C73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97310" w14:textId="77777777" w:rsidR="007A4C73" w:rsidRPr="00D41965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C73" w:rsidRPr="00440676" w14:paraId="23191BC2" w14:textId="77777777" w:rsidTr="00440676">
        <w:trPr>
          <w:trHeight w:val="1152"/>
        </w:trPr>
        <w:tc>
          <w:tcPr>
            <w:tcW w:w="1548" w:type="dxa"/>
          </w:tcPr>
          <w:p w14:paraId="2944A1B4" w14:textId="77777777" w:rsidR="007A4C73" w:rsidRPr="00D41965" w:rsidRDefault="007A4C73">
            <w:pPr>
              <w:rPr>
                <w:rFonts w:ascii="Arial" w:hAnsi="Arial" w:cs="Arial"/>
              </w:rPr>
            </w:pPr>
          </w:p>
          <w:p w14:paraId="48FC3541" w14:textId="77777777" w:rsidR="007A4C73" w:rsidRPr="00D41965" w:rsidRDefault="007A4C73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0E93E7AB" w14:textId="77777777" w:rsidR="007A4C73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2B318F" w14:textId="77777777" w:rsidR="007A4C73" w:rsidRPr="00D41965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C73" w:rsidRPr="00440676" w14:paraId="7F4DBA41" w14:textId="77777777" w:rsidTr="00440676">
        <w:trPr>
          <w:trHeight w:val="1152"/>
        </w:trPr>
        <w:tc>
          <w:tcPr>
            <w:tcW w:w="1548" w:type="dxa"/>
          </w:tcPr>
          <w:p w14:paraId="154AAF08" w14:textId="77777777" w:rsidR="007A4C73" w:rsidRPr="00D41965" w:rsidRDefault="007A4C73" w:rsidP="002F06C9">
            <w:pPr>
              <w:rPr>
                <w:rFonts w:ascii="Arial" w:hAnsi="Arial" w:cs="Arial"/>
              </w:rPr>
            </w:pPr>
          </w:p>
          <w:p w14:paraId="6D29794E" w14:textId="77777777" w:rsidR="007A4C73" w:rsidRPr="00D41965" w:rsidRDefault="007A4C73" w:rsidP="00B71FE4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6B1F9667" w14:textId="77777777" w:rsidR="007A4C73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D9CB01" w14:textId="77777777" w:rsidR="007A4C73" w:rsidRPr="00D41965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4C73" w:rsidRPr="00440676" w14:paraId="4FC0A810" w14:textId="77777777" w:rsidTr="00440676">
        <w:trPr>
          <w:trHeight w:val="1152"/>
        </w:trPr>
        <w:tc>
          <w:tcPr>
            <w:tcW w:w="1548" w:type="dxa"/>
          </w:tcPr>
          <w:p w14:paraId="63EF4819" w14:textId="77777777" w:rsidR="007A4C73" w:rsidRPr="00D41965" w:rsidRDefault="007A4C73" w:rsidP="002F06C9">
            <w:pPr>
              <w:rPr>
                <w:rFonts w:ascii="Arial" w:hAnsi="Arial" w:cs="Arial"/>
              </w:rPr>
            </w:pPr>
          </w:p>
          <w:p w14:paraId="6DADC3EA" w14:textId="77777777" w:rsidR="007A4C73" w:rsidRPr="00D41965" w:rsidRDefault="007A4C73" w:rsidP="002F06C9">
            <w:pPr>
              <w:rPr>
                <w:rFonts w:ascii="Arial" w:hAnsi="Arial" w:cs="Arial"/>
              </w:rPr>
            </w:pPr>
          </w:p>
        </w:tc>
        <w:tc>
          <w:tcPr>
            <w:tcW w:w="8100" w:type="dxa"/>
          </w:tcPr>
          <w:p w14:paraId="3E41EA3C" w14:textId="77777777" w:rsidR="007A4C73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3CDF4" w14:textId="77777777" w:rsidR="007A4C73" w:rsidRPr="00D41965" w:rsidRDefault="007A4C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FC3DEA" w14:textId="77777777" w:rsidR="007A4C73" w:rsidRDefault="007A4C73" w:rsidP="006C67CE">
      <w:pPr>
        <w:rPr>
          <w:rFonts w:ascii="Comic Sans MS" w:hAnsi="Comic Sans MS"/>
          <w:sz w:val="20"/>
          <w:szCs w:val="20"/>
        </w:rPr>
      </w:pPr>
    </w:p>
    <w:sectPr w:rsidR="007A4C73" w:rsidSect="00DC7593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 B MT">
    <w:panose1 w:val="020B0509000102020203"/>
    <w:charset w:val="00"/>
    <w:family w:val="modern"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247E5"/>
    <w:multiLevelType w:val="multilevel"/>
    <w:tmpl w:val="C564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F023E04"/>
    <w:multiLevelType w:val="hybridMultilevel"/>
    <w:tmpl w:val="C56422BE"/>
    <w:lvl w:ilvl="0" w:tplc="D8CC8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5183803">
    <w:abstractNumId w:val="1"/>
  </w:num>
  <w:num w:numId="2" w16cid:durableId="1723094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3C7"/>
    <w:rsid w:val="00030523"/>
    <w:rsid w:val="00031A38"/>
    <w:rsid w:val="000377F7"/>
    <w:rsid w:val="00046197"/>
    <w:rsid w:val="00047327"/>
    <w:rsid w:val="0005753E"/>
    <w:rsid w:val="0009014E"/>
    <w:rsid w:val="000C07D0"/>
    <w:rsid w:val="000E55DD"/>
    <w:rsid w:val="00106B7A"/>
    <w:rsid w:val="00114380"/>
    <w:rsid w:val="001233F7"/>
    <w:rsid w:val="001E283F"/>
    <w:rsid w:val="001E7DC7"/>
    <w:rsid w:val="00212204"/>
    <w:rsid w:val="00213E01"/>
    <w:rsid w:val="0022214F"/>
    <w:rsid w:val="002239C0"/>
    <w:rsid w:val="00240431"/>
    <w:rsid w:val="00243C98"/>
    <w:rsid w:val="00265F40"/>
    <w:rsid w:val="002869F4"/>
    <w:rsid w:val="002E1A8F"/>
    <w:rsid w:val="002F06C9"/>
    <w:rsid w:val="00300115"/>
    <w:rsid w:val="003112C4"/>
    <w:rsid w:val="00314137"/>
    <w:rsid w:val="003150B9"/>
    <w:rsid w:val="00334E71"/>
    <w:rsid w:val="00355CCD"/>
    <w:rsid w:val="00387C31"/>
    <w:rsid w:val="00391C10"/>
    <w:rsid w:val="0039357E"/>
    <w:rsid w:val="003A15A1"/>
    <w:rsid w:val="003F781E"/>
    <w:rsid w:val="004055CD"/>
    <w:rsid w:val="00426451"/>
    <w:rsid w:val="00440676"/>
    <w:rsid w:val="00454D67"/>
    <w:rsid w:val="004B2DD4"/>
    <w:rsid w:val="004E592C"/>
    <w:rsid w:val="004E6323"/>
    <w:rsid w:val="0050122D"/>
    <w:rsid w:val="005057E8"/>
    <w:rsid w:val="005066B5"/>
    <w:rsid w:val="005225FA"/>
    <w:rsid w:val="005A09ED"/>
    <w:rsid w:val="005B4BBC"/>
    <w:rsid w:val="005F0CC0"/>
    <w:rsid w:val="0060653A"/>
    <w:rsid w:val="00624169"/>
    <w:rsid w:val="00634E4F"/>
    <w:rsid w:val="00635B4B"/>
    <w:rsid w:val="006377A3"/>
    <w:rsid w:val="00640E82"/>
    <w:rsid w:val="00644023"/>
    <w:rsid w:val="006A2667"/>
    <w:rsid w:val="006C4305"/>
    <w:rsid w:val="006C67CE"/>
    <w:rsid w:val="006D27FC"/>
    <w:rsid w:val="007020C9"/>
    <w:rsid w:val="0072128D"/>
    <w:rsid w:val="00737682"/>
    <w:rsid w:val="007A321F"/>
    <w:rsid w:val="007A4C73"/>
    <w:rsid w:val="007B35A1"/>
    <w:rsid w:val="00805351"/>
    <w:rsid w:val="00832C66"/>
    <w:rsid w:val="008354E5"/>
    <w:rsid w:val="008A04EA"/>
    <w:rsid w:val="008B3539"/>
    <w:rsid w:val="008B6C7A"/>
    <w:rsid w:val="00913E37"/>
    <w:rsid w:val="00914443"/>
    <w:rsid w:val="0094206C"/>
    <w:rsid w:val="0095100A"/>
    <w:rsid w:val="00961ABC"/>
    <w:rsid w:val="0097394F"/>
    <w:rsid w:val="00975B05"/>
    <w:rsid w:val="009C1958"/>
    <w:rsid w:val="009E0748"/>
    <w:rsid w:val="009F5443"/>
    <w:rsid w:val="00A456E3"/>
    <w:rsid w:val="00A500AE"/>
    <w:rsid w:val="00A8068D"/>
    <w:rsid w:val="00AC170D"/>
    <w:rsid w:val="00AC4071"/>
    <w:rsid w:val="00B133C5"/>
    <w:rsid w:val="00B26282"/>
    <w:rsid w:val="00B55D2F"/>
    <w:rsid w:val="00B629D2"/>
    <w:rsid w:val="00B64285"/>
    <w:rsid w:val="00B71FE4"/>
    <w:rsid w:val="00B94047"/>
    <w:rsid w:val="00B9413A"/>
    <w:rsid w:val="00B95476"/>
    <w:rsid w:val="00BA5609"/>
    <w:rsid w:val="00BC4399"/>
    <w:rsid w:val="00C26B3D"/>
    <w:rsid w:val="00C313C4"/>
    <w:rsid w:val="00C6067E"/>
    <w:rsid w:val="00CD2EA2"/>
    <w:rsid w:val="00D05ED0"/>
    <w:rsid w:val="00D236E9"/>
    <w:rsid w:val="00D2777A"/>
    <w:rsid w:val="00D41965"/>
    <w:rsid w:val="00D64381"/>
    <w:rsid w:val="00D75CA0"/>
    <w:rsid w:val="00DB7CC8"/>
    <w:rsid w:val="00DC2E41"/>
    <w:rsid w:val="00DC5D96"/>
    <w:rsid w:val="00DC7593"/>
    <w:rsid w:val="00DD0F45"/>
    <w:rsid w:val="00DD448E"/>
    <w:rsid w:val="00DF47E2"/>
    <w:rsid w:val="00E0311D"/>
    <w:rsid w:val="00E2795E"/>
    <w:rsid w:val="00E365F3"/>
    <w:rsid w:val="00E3689D"/>
    <w:rsid w:val="00E85FBC"/>
    <w:rsid w:val="00E92E11"/>
    <w:rsid w:val="00ED1001"/>
    <w:rsid w:val="00EE3279"/>
    <w:rsid w:val="00EF31AC"/>
    <w:rsid w:val="00F23049"/>
    <w:rsid w:val="00F92ED9"/>
    <w:rsid w:val="00F966E9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6A5BF0"/>
  <w15:docId w15:val="{C9991953-EF7B-4DFB-9AFB-08C478AF8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327"/>
    <w:rPr>
      <w:sz w:val="24"/>
      <w:szCs w:val="2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26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262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9357E"/>
    <w:rPr>
      <w:rFonts w:cs="Times New Roman"/>
      <w:sz w:val="2"/>
      <w:lang w:eastAsia="en-US"/>
    </w:rPr>
  </w:style>
  <w:style w:type="character" w:styleId="Hyperlink">
    <w:name w:val="Hyperlink"/>
    <w:rsid w:val="00A8068D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A8068D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E3689D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locked/>
    <w:rsid w:val="00E3689D"/>
    <w:rPr>
      <w:rFonts w:ascii="Courier New" w:hAnsi="Courier New" w:cs="Times New Roman"/>
    </w:rPr>
  </w:style>
  <w:style w:type="character" w:customStyle="1" w:styleId="UnresolvedMention1">
    <w:name w:val="Unresolved Mention1"/>
    <w:uiPriority w:val="99"/>
    <w:semiHidden/>
    <w:rsid w:val="00DD448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952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lousemindfulness.com/english2/meditations/turning-towar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lousemindfulness.com/tr/meditations/turning-towar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lousemindfulness.com/english2/meditations/turning-toward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lousemindfulness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lousemindfulness.com/english2/meditations/turning-towa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284</Words>
  <Characters>1621</Characters>
  <Application>Microsoft Office Word</Application>
  <DocSecurity>0</DocSecurity>
  <Lines>13</Lines>
  <Paragraphs>3</Paragraphs>
  <ScaleCrop>false</ScaleCrop>
  <Company> 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Potter</dc:creator>
  <cp:keywords/>
  <dc:description/>
  <cp:lastModifiedBy>Dave Potter</cp:lastModifiedBy>
  <cp:revision>23</cp:revision>
  <cp:lastPrinted>2016-02-28T05:14:00Z</cp:lastPrinted>
  <dcterms:created xsi:type="dcterms:W3CDTF">2018-03-28T15:58:00Z</dcterms:created>
  <dcterms:modified xsi:type="dcterms:W3CDTF">2026-03-06T00:55:00Z</dcterms:modified>
</cp:coreProperties>
</file>